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E1742">
      <w:pPr>
        <w:pStyle w:val="17"/>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附件1：拍卖标的清单</w:t>
      </w:r>
    </w:p>
    <w:p w14:paraId="1D4B3CAB">
      <w:pPr>
        <w:pStyle w:val="17"/>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21"/>
          <w:szCs w:val="21"/>
          <w:lang w:val="en-US" w:eastAsia="zh-CN"/>
        </w:rPr>
        <w:t>基准日期：</w:t>
      </w:r>
      <w:r>
        <w:rPr>
          <w:rFonts w:hint="default" w:ascii="Times New Roman" w:hAnsi="Times New Roman" w:eastAsia="宋体" w:cs="Times New Roman"/>
          <w:i w:val="0"/>
          <w:iCs w:val="0"/>
          <w:color w:val="000000"/>
          <w:kern w:val="0"/>
          <w:sz w:val="18"/>
          <w:szCs w:val="18"/>
          <w:u w:val="none"/>
          <w:lang w:val="en-US" w:eastAsia="zh-CN" w:bidi="ar"/>
        </w:rPr>
        <w:t>2025</w:t>
      </w:r>
      <w:r>
        <w:rPr>
          <w:rFonts w:hint="eastAsia" w:ascii="宋体" w:hAnsi="宋体" w:eastAsia="宋体" w:cs="宋体"/>
          <w:i w:val="0"/>
          <w:iCs w:val="0"/>
          <w:color w:val="000000"/>
          <w:kern w:val="0"/>
          <w:sz w:val="18"/>
          <w:szCs w:val="18"/>
          <w:u w:val="none"/>
          <w:lang w:val="en-US" w:eastAsia="zh-CN" w:bidi="ar"/>
        </w:rPr>
        <w:t>年6月10日</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21"/>
          <w:szCs w:val="21"/>
          <w:lang w:val="en-US" w:eastAsia="zh-CN"/>
        </w:rPr>
        <w:t xml:space="preserve">                                                        币种：人民币  单位：元</w:t>
      </w:r>
    </w:p>
    <w:tbl>
      <w:tblPr>
        <w:tblStyle w:val="13"/>
        <w:tblW w:w="15115" w:type="dxa"/>
        <w:tblInd w:w="-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77"/>
        <w:gridCol w:w="1477"/>
        <w:gridCol w:w="631"/>
        <w:gridCol w:w="708"/>
        <w:gridCol w:w="1521"/>
        <w:gridCol w:w="1460"/>
        <w:gridCol w:w="1396"/>
        <w:gridCol w:w="1507"/>
        <w:gridCol w:w="1207"/>
        <w:gridCol w:w="4081"/>
        <w:gridCol w:w="650"/>
      </w:tblGrid>
      <w:tr w14:paraId="19AD1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0" w:hRule="atLeast"/>
        </w:trPr>
        <w:tc>
          <w:tcPr>
            <w:tcW w:w="477" w:type="dxa"/>
            <w:shd w:val="clear" w:color="auto" w:fill="auto"/>
            <w:vAlign w:val="center"/>
          </w:tcPr>
          <w:p w14:paraId="1B01BDB1">
            <w:pPr>
              <w:pStyle w:val="17"/>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序号</w:t>
            </w:r>
          </w:p>
        </w:tc>
        <w:tc>
          <w:tcPr>
            <w:tcW w:w="1477" w:type="dxa"/>
            <w:shd w:val="clear" w:color="auto" w:fill="auto"/>
            <w:vAlign w:val="center"/>
          </w:tcPr>
          <w:p w14:paraId="62DB1732">
            <w:pPr>
              <w:pStyle w:val="17"/>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资产名称</w:t>
            </w:r>
          </w:p>
        </w:tc>
        <w:tc>
          <w:tcPr>
            <w:tcW w:w="631" w:type="dxa"/>
            <w:shd w:val="clear" w:color="auto" w:fill="auto"/>
            <w:vAlign w:val="center"/>
          </w:tcPr>
          <w:p w14:paraId="15EB7C4E">
            <w:pPr>
              <w:pStyle w:val="17"/>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资产形态</w:t>
            </w:r>
          </w:p>
        </w:tc>
        <w:tc>
          <w:tcPr>
            <w:tcW w:w="708" w:type="dxa"/>
            <w:shd w:val="clear" w:color="auto" w:fill="auto"/>
            <w:vAlign w:val="center"/>
          </w:tcPr>
          <w:p w14:paraId="0F9BA39F">
            <w:pPr>
              <w:pStyle w:val="17"/>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资产所在地</w:t>
            </w:r>
          </w:p>
        </w:tc>
        <w:tc>
          <w:tcPr>
            <w:tcW w:w="1521" w:type="dxa"/>
            <w:shd w:val="clear" w:color="auto" w:fill="auto"/>
            <w:vAlign w:val="center"/>
          </w:tcPr>
          <w:p w14:paraId="0C0A3486">
            <w:pPr>
              <w:pStyle w:val="17"/>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债权合计</w:t>
            </w:r>
            <w:r>
              <w:rPr>
                <w:rFonts w:hint="eastAsia" w:ascii="仿宋_GB2312" w:hAnsi="仿宋_GB2312" w:eastAsia="仿宋_GB2312" w:cs="仿宋_GB2312"/>
                <w:sz w:val="21"/>
                <w:szCs w:val="21"/>
                <w:lang w:val="en-US" w:eastAsia="zh-CN"/>
              </w:rPr>
              <w:t>（</w:t>
            </w:r>
            <w:r>
              <w:rPr>
                <w:rFonts w:hint="default" w:ascii="仿宋_GB2312" w:hAnsi="仿宋_GB2312" w:eastAsia="仿宋_GB2312" w:cs="仿宋_GB2312"/>
                <w:sz w:val="21"/>
                <w:szCs w:val="21"/>
                <w:lang w:val="en-US" w:eastAsia="zh-CN"/>
              </w:rPr>
              <w:t>元</w:t>
            </w:r>
            <w:r>
              <w:rPr>
                <w:rFonts w:hint="eastAsia" w:ascii="仿宋_GB2312" w:hAnsi="仿宋_GB2312" w:eastAsia="仿宋_GB2312" w:cs="仿宋_GB2312"/>
                <w:sz w:val="21"/>
                <w:szCs w:val="21"/>
                <w:lang w:val="en-US" w:eastAsia="zh-CN"/>
              </w:rPr>
              <w:t>）</w:t>
            </w:r>
            <w:r>
              <w:rPr>
                <w:rFonts w:hint="default" w:ascii="仿宋_GB2312" w:hAnsi="仿宋_GB2312" w:eastAsia="仿宋_GB2312" w:cs="仿宋_GB2312"/>
                <w:sz w:val="21"/>
                <w:szCs w:val="21"/>
                <w:lang w:val="en-US" w:eastAsia="zh-CN"/>
              </w:rPr>
              <w:br w:type="textWrapping"/>
            </w:r>
            <w:r>
              <w:rPr>
                <w:rFonts w:hint="default" w:ascii="仿宋_GB2312" w:hAnsi="仿宋_GB2312" w:eastAsia="仿宋_GB2312" w:cs="仿宋_GB2312"/>
                <w:sz w:val="21"/>
                <w:szCs w:val="21"/>
                <w:lang w:val="en-US" w:eastAsia="zh-CN"/>
              </w:rPr>
              <w:t>(1=2+3+4</w:t>
            </w:r>
            <w:r>
              <w:rPr>
                <w:rFonts w:hint="eastAsia" w:ascii="仿宋_GB2312" w:hAnsi="仿宋_GB2312" w:eastAsia="仿宋_GB2312" w:cs="仿宋_GB2312"/>
                <w:sz w:val="21"/>
                <w:szCs w:val="21"/>
                <w:lang w:val="en-US" w:eastAsia="zh-CN"/>
              </w:rPr>
              <w:t>+5</w:t>
            </w:r>
            <w:r>
              <w:rPr>
                <w:rFonts w:hint="default" w:ascii="仿宋_GB2312" w:hAnsi="仿宋_GB2312" w:eastAsia="仿宋_GB2312" w:cs="仿宋_GB2312"/>
                <w:sz w:val="21"/>
                <w:szCs w:val="21"/>
                <w:lang w:val="en-US" w:eastAsia="zh-CN"/>
              </w:rPr>
              <w:t>)</w:t>
            </w:r>
          </w:p>
        </w:tc>
        <w:tc>
          <w:tcPr>
            <w:tcW w:w="1460" w:type="dxa"/>
            <w:shd w:val="clear" w:color="auto" w:fill="auto"/>
            <w:vAlign w:val="center"/>
          </w:tcPr>
          <w:p w14:paraId="30097D80">
            <w:pPr>
              <w:pStyle w:val="17"/>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本金余额</w:t>
            </w:r>
            <w:r>
              <w:rPr>
                <w:rFonts w:hint="eastAsia" w:ascii="仿宋_GB2312" w:hAnsi="仿宋_GB2312" w:eastAsia="仿宋_GB2312" w:cs="仿宋_GB2312"/>
                <w:sz w:val="21"/>
                <w:szCs w:val="21"/>
                <w:lang w:val="en-US" w:eastAsia="zh-CN"/>
              </w:rPr>
              <w:t>（</w:t>
            </w:r>
            <w:r>
              <w:rPr>
                <w:rFonts w:hint="default" w:ascii="仿宋_GB2312" w:hAnsi="仿宋_GB2312" w:eastAsia="仿宋_GB2312" w:cs="仿宋_GB2312"/>
                <w:sz w:val="21"/>
                <w:szCs w:val="21"/>
                <w:lang w:val="en-US" w:eastAsia="zh-CN"/>
              </w:rPr>
              <w:t>元</w:t>
            </w:r>
            <w:r>
              <w:rPr>
                <w:rFonts w:hint="eastAsia" w:ascii="仿宋_GB2312" w:hAnsi="仿宋_GB2312" w:eastAsia="仿宋_GB2312" w:cs="仿宋_GB2312"/>
                <w:sz w:val="21"/>
                <w:szCs w:val="21"/>
                <w:lang w:val="en-US" w:eastAsia="zh-CN"/>
              </w:rPr>
              <w:t>）</w:t>
            </w:r>
            <w:r>
              <w:rPr>
                <w:rFonts w:hint="default" w:ascii="仿宋_GB2312" w:hAnsi="仿宋_GB2312" w:eastAsia="仿宋_GB2312" w:cs="仿宋_GB2312"/>
                <w:sz w:val="21"/>
                <w:szCs w:val="21"/>
                <w:lang w:val="en-US" w:eastAsia="zh-CN"/>
              </w:rPr>
              <w:br w:type="textWrapping"/>
            </w:r>
            <w:r>
              <w:rPr>
                <w:rFonts w:hint="default" w:ascii="仿宋_GB2312" w:hAnsi="仿宋_GB2312" w:eastAsia="仿宋_GB2312" w:cs="仿宋_GB2312"/>
                <w:sz w:val="21"/>
                <w:szCs w:val="21"/>
                <w:lang w:val="en-US" w:eastAsia="zh-CN"/>
              </w:rPr>
              <w:t>(2)</w:t>
            </w:r>
          </w:p>
        </w:tc>
        <w:tc>
          <w:tcPr>
            <w:tcW w:w="1396" w:type="dxa"/>
            <w:shd w:val="clear" w:color="auto" w:fill="auto"/>
            <w:vAlign w:val="center"/>
          </w:tcPr>
          <w:p w14:paraId="5BB82E4D">
            <w:pPr>
              <w:pStyle w:val="17"/>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利息余额</w:t>
            </w:r>
            <w:r>
              <w:rPr>
                <w:rFonts w:hint="eastAsia" w:ascii="仿宋_GB2312" w:hAnsi="仿宋_GB2312" w:eastAsia="仿宋_GB2312" w:cs="仿宋_GB2312"/>
                <w:sz w:val="21"/>
                <w:szCs w:val="21"/>
                <w:lang w:val="en-US" w:eastAsia="zh-CN"/>
              </w:rPr>
              <w:t>（</w:t>
            </w:r>
            <w:r>
              <w:rPr>
                <w:rFonts w:hint="default" w:ascii="仿宋_GB2312" w:hAnsi="仿宋_GB2312" w:eastAsia="仿宋_GB2312" w:cs="仿宋_GB2312"/>
                <w:sz w:val="21"/>
                <w:szCs w:val="21"/>
                <w:lang w:val="en-US" w:eastAsia="zh-CN"/>
              </w:rPr>
              <w:t>元</w:t>
            </w:r>
            <w:r>
              <w:rPr>
                <w:rFonts w:hint="eastAsia" w:ascii="仿宋_GB2312" w:hAnsi="仿宋_GB2312" w:eastAsia="仿宋_GB2312" w:cs="仿宋_GB2312"/>
                <w:sz w:val="21"/>
                <w:szCs w:val="21"/>
                <w:lang w:val="en-US" w:eastAsia="zh-CN"/>
              </w:rPr>
              <w:t>）</w:t>
            </w:r>
            <w:r>
              <w:rPr>
                <w:rFonts w:hint="default" w:ascii="仿宋_GB2312" w:hAnsi="仿宋_GB2312" w:eastAsia="仿宋_GB2312" w:cs="仿宋_GB2312"/>
                <w:sz w:val="21"/>
                <w:szCs w:val="21"/>
                <w:lang w:val="en-US" w:eastAsia="zh-CN"/>
              </w:rPr>
              <w:br w:type="textWrapping"/>
            </w:r>
            <w:r>
              <w:rPr>
                <w:rFonts w:hint="default" w:ascii="仿宋_GB2312" w:hAnsi="仿宋_GB2312" w:eastAsia="仿宋_GB2312" w:cs="仿宋_GB2312"/>
                <w:sz w:val="21"/>
                <w:szCs w:val="21"/>
                <w:lang w:val="en-US" w:eastAsia="zh-CN"/>
              </w:rPr>
              <w:t>(3)</w:t>
            </w:r>
          </w:p>
        </w:tc>
        <w:tc>
          <w:tcPr>
            <w:tcW w:w="1507" w:type="dxa"/>
            <w:shd w:val="clear" w:color="auto" w:fill="auto"/>
            <w:vAlign w:val="center"/>
          </w:tcPr>
          <w:p w14:paraId="29597666">
            <w:pPr>
              <w:pStyle w:val="17"/>
              <w:widowControl w:val="0"/>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i w:val="0"/>
                <w:iCs w:val="0"/>
                <w:color w:val="000000"/>
                <w:kern w:val="0"/>
                <w:sz w:val="21"/>
                <w:szCs w:val="21"/>
                <w:u w:val="none"/>
                <w:lang w:val="en-US" w:eastAsia="zh-CN" w:bidi="ar"/>
              </w:rPr>
              <w:t>违约金/迟延履行金余额（元）</w:t>
            </w:r>
            <w:r>
              <w:rPr>
                <w:rFonts w:ascii="仿宋_GB2312" w:hAnsi="仿宋_GB2312" w:eastAsia="仿宋_GB2312" w:cs="仿宋_GB2312"/>
                <w:sz w:val="21"/>
                <w:szCs w:val="21"/>
                <w:lang w:val="en-US" w:eastAsia="zh-CN" w:bidi="ar"/>
              </w:rPr>
              <w:br w:type="textWrapping"/>
            </w:r>
            <w:r>
              <w:rPr>
                <w:rFonts w:ascii="仿宋_GB2312" w:hAnsi="仿宋_GB2312" w:eastAsia="仿宋_GB2312" w:cs="仿宋_GB2312"/>
                <w:sz w:val="21"/>
                <w:szCs w:val="21"/>
                <w:lang w:val="en-US" w:eastAsia="zh-CN" w:bidi="ar"/>
              </w:rPr>
              <w:t>(4)</w:t>
            </w:r>
          </w:p>
        </w:tc>
        <w:tc>
          <w:tcPr>
            <w:tcW w:w="1207" w:type="dxa"/>
            <w:shd w:val="clear" w:color="auto" w:fill="auto"/>
            <w:vAlign w:val="center"/>
          </w:tcPr>
          <w:p w14:paraId="07F119D2">
            <w:pPr>
              <w:pStyle w:val="17"/>
              <w:widowControl w:val="0"/>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i w:val="0"/>
                <w:iCs w:val="0"/>
                <w:color w:val="000000"/>
                <w:kern w:val="0"/>
                <w:sz w:val="21"/>
                <w:szCs w:val="21"/>
                <w:u w:val="none"/>
                <w:lang w:val="en-US" w:eastAsia="zh-CN" w:bidi="ar"/>
              </w:rPr>
              <w:t>代垫费用</w:t>
            </w:r>
            <w:r>
              <w:rPr>
                <w:rFonts w:ascii="仿宋_GB2312" w:hAnsi="仿宋_GB2312" w:eastAsia="仿宋_GB2312" w:cs="仿宋_GB2312"/>
                <w:sz w:val="21"/>
                <w:szCs w:val="21"/>
                <w:lang w:val="en-US" w:eastAsia="zh-CN" w:bidi="ar"/>
              </w:rPr>
              <w:t>(</w:t>
            </w:r>
            <w:r>
              <w:rPr>
                <w:rFonts w:hint="default" w:ascii="仿宋_GB2312" w:hAnsi="仿宋_GB2312" w:eastAsia="仿宋_GB2312" w:cs="仿宋_GB2312"/>
                <w:i w:val="0"/>
                <w:iCs w:val="0"/>
                <w:color w:val="000000"/>
                <w:kern w:val="0"/>
                <w:sz w:val="21"/>
                <w:szCs w:val="21"/>
                <w:u w:val="none"/>
                <w:lang w:val="en-US" w:eastAsia="zh-CN" w:bidi="ar"/>
              </w:rPr>
              <w:t>元</w:t>
            </w:r>
            <w:r>
              <w:rPr>
                <w:rFonts w:ascii="仿宋_GB2312" w:hAnsi="仿宋_GB2312" w:eastAsia="仿宋_GB2312" w:cs="仿宋_GB2312"/>
                <w:sz w:val="21"/>
                <w:szCs w:val="21"/>
                <w:lang w:val="en-US" w:eastAsia="zh-CN" w:bidi="ar"/>
              </w:rPr>
              <w:t xml:space="preserve">)                                   </w:t>
            </w:r>
            <w:r>
              <w:rPr>
                <w:rFonts w:hint="default" w:ascii="仿宋_GB2312" w:hAnsi="仿宋_GB2312" w:eastAsia="仿宋_GB2312" w:cs="仿宋_GB2312"/>
                <w:i w:val="0"/>
                <w:iCs w:val="0"/>
                <w:color w:val="000000"/>
                <w:kern w:val="0"/>
                <w:sz w:val="21"/>
                <w:szCs w:val="21"/>
                <w:u w:val="none"/>
                <w:lang w:val="en-US" w:eastAsia="zh-CN" w:bidi="ar"/>
              </w:rPr>
              <w:t>（5）</w:t>
            </w:r>
          </w:p>
        </w:tc>
        <w:tc>
          <w:tcPr>
            <w:tcW w:w="4081" w:type="dxa"/>
            <w:shd w:val="clear" w:color="auto" w:fill="auto"/>
            <w:vAlign w:val="center"/>
          </w:tcPr>
          <w:p w14:paraId="0A5B6EFF">
            <w:pPr>
              <w:pStyle w:val="17"/>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担保情况</w:t>
            </w:r>
          </w:p>
        </w:tc>
        <w:tc>
          <w:tcPr>
            <w:tcW w:w="650" w:type="dxa"/>
            <w:shd w:val="clear" w:color="auto" w:fill="auto"/>
            <w:vAlign w:val="center"/>
          </w:tcPr>
          <w:p w14:paraId="0BDE5F05">
            <w:pPr>
              <w:pStyle w:val="17"/>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诉讼情况</w:t>
            </w:r>
          </w:p>
        </w:tc>
      </w:tr>
      <w:tr w14:paraId="3AF1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10" w:hRule="atLeast"/>
        </w:trPr>
        <w:tc>
          <w:tcPr>
            <w:tcW w:w="477" w:type="dxa"/>
            <w:shd w:val="clear" w:color="auto" w:fill="auto"/>
            <w:vAlign w:val="center"/>
          </w:tcPr>
          <w:p w14:paraId="2C4673D4">
            <w:pPr>
              <w:pStyle w:val="17"/>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1</w:t>
            </w:r>
          </w:p>
        </w:tc>
        <w:tc>
          <w:tcPr>
            <w:tcW w:w="1477" w:type="dxa"/>
            <w:vMerge w:val="restart"/>
            <w:shd w:val="clear" w:color="auto" w:fill="auto"/>
            <w:vAlign w:val="center"/>
          </w:tcPr>
          <w:p w14:paraId="4DBE403A">
            <w:pPr>
              <w:pStyle w:val="17"/>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湖南星都房地产开发有限公司</w:t>
            </w:r>
          </w:p>
        </w:tc>
        <w:tc>
          <w:tcPr>
            <w:tcW w:w="631" w:type="dxa"/>
            <w:shd w:val="clear" w:color="auto" w:fill="auto"/>
            <w:vAlign w:val="center"/>
          </w:tcPr>
          <w:p w14:paraId="09F446C6">
            <w:pPr>
              <w:pStyle w:val="17"/>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债权</w:t>
            </w:r>
          </w:p>
        </w:tc>
        <w:tc>
          <w:tcPr>
            <w:tcW w:w="708" w:type="dxa"/>
            <w:shd w:val="clear" w:color="auto" w:fill="auto"/>
            <w:vAlign w:val="center"/>
          </w:tcPr>
          <w:p w14:paraId="1DD28DA6">
            <w:pPr>
              <w:pStyle w:val="17"/>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长沙</w:t>
            </w:r>
          </w:p>
        </w:tc>
        <w:tc>
          <w:tcPr>
            <w:tcW w:w="1521" w:type="dxa"/>
            <w:shd w:val="clear" w:color="auto" w:fill="auto"/>
            <w:vAlign w:val="center"/>
          </w:tcPr>
          <w:p w14:paraId="55FDF987">
            <w:pPr>
              <w:pStyle w:val="17"/>
              <w:widowControl w:val="0"/>
              <w:autoSpaceDE w:val="0"/>
              <w:autoSpaceDN w:val="0"/>
              <w:adjustRightInd w:val="0"/>
              <w:spacing w:line="240" w:lineRule="exact"/>
              <w:jc w:val="center"/>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i w:val="0"/>
                <w:iCs w:val="0"/>
                <w:color w:val="000000"/>
                <w:kern w:val="0"/>
                <w:sz w:val="21"/>
                <w:szCs w:val="21"/>
                <w:u w:val="none"/>
                <w:lang w:val="en-US" w:eastAsia="zh-CN" w:bidi="ar"/>
              </w:rPr>
              <w:t xml:space="preserve"> 580,993,113.72 </w:t>
            </w:r>
          </w:p>
        </w:tc>
        <w:tc>
          <w:tcPr>
            <w:tcW w:w="1460" w:type="dxa"/>
            <w:shd w:val="clear" w:color="auto" w:fill="auto"/>
            <w:vAlign w:val="center"/>
          </w:tcPr>
          <w:p w14:paraId="2557A4CA">
            <w:pPr>
              <w:pStyle w:val="17"/>
              <w:widowControl w:val="0"/>
              <w:autoSpaceDE w:val="0"/>
              <w:autoSpaceDN w:val="0"/>
              <w:adjustRightInd w:val="0"/>
              <w:spacing w:line="240" w:lineRule="exact"/>
              <w:jc w:val="center"/>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i w:val="0"/>
                <w:iCs w:val="0"/>
                <w:color w:val="000000"/>
                <w:kern w:val="0"/>
                <w:sz w:val="21"/>
                <w:szCs w:val="21"/>
                <w:u w:val="none"/>
                <w:lang w:val="en-US" w:eastAsia="zh-CN" w:bidi="ar"/>
              </w:rPr>
              <w:t xml:space="preserve"> 429,414,542.58 </w:t>
            </w:r>
          </w:p>
        </w:tc>
        <w:tc>
          <w:tcPr>
            <w:tcW w:w="1396" w:type="dxa"/>
            <w:shd w:val="clear" w:color="auto" w:fill="auto"/>
            <w:vAlign w:val="center"/>
          </w:tcPr>
          <w:p w14:paraId="2E172900">
            <w:pPr>
              <w:pStyle w:val="17"/>
              <w:widowControl w:val="0"/>
              <w:autoSpaceDE w:val="0"/>
              <w:autoSpaceDN w:val="0"/>
              <w:adjustRightInd w:val="0"/>
              <w:spacing w:line="240" w:lineRule="exact"/>
              <w:jc w:val="center"/>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i w:val="0"/>
                <w:iCs w:val="0"/>
                <w:color w:val="000000"/>
                <w:kern w:val="0"/>
                <w:sz w:val="21"/>
                <w:szCs w:val="21"/>
                <w:u w:val="none"/>
                <w:lang w:val="en-US" w:eastAsia="zh-CN" w:bidi="ar"/>
              </w:rPr>
              <w:t xml:space="preserve"> 55,438,439.13 </w:t>
            </w:r>
          </w:p>
        </w:tc>
        <w:tc>
          <w:tcPr>
            <w:tcW w:w="1507" w:type="dxa"/>
            <w:shd w:val="clear" w:color="auto" w:fill="auto"/>
            <w:vAlign w:val="center"/>
          </w:tcPr>
          <w:p w14:paraId="713CB088">
            <w:pPr>
              <w:pStyle w:val="17"/>
              <w:widowControl w:val="0"/>
              <w:autoSpaceDE w:val="0"/>
              <w:autoSpaceDN w:val="0"/>
              <w:adjustRightInd w:val="0"/>
              <w:spacing w:line="240" w:lineRule="exact"/>
              <w:jc w:val="center"/>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i w:val="0"/>
                <w:iCs w:val="0"/>
                <w:color w:val="000000"/>
                <w:kern w:val="0"/>
                <w:sz w:val="21"/>
                <w:szCs w:val="21"/>
                <w:u w:val="none"/>
                <w:lang w:val="en-US" w:eastAsia="zh-CN" w:bidi="ar"/>
              </w:rPr>
              <w:t xml:space="preserve"> 96,140,132.01 </w:t>
            </w:r>
          </w:p>
        </w:tc>
        <w:tc>
          <w:tcPr>
            <w:tcW w:w="1207" w:type="dxa"/>
            <w:shd w:val="clear" w:color="auto" w:fill="auto"/>
            <w:vAlign w:val="center"/>
          </w:tcPr>
          <w:p w14:paraId="52EAAB00">
            <w:pPr>
              <w:pStyle w:val="17"/>
              <w:widowControl w:val="0"/>
              <w:autoSpaceDE w:val="0"/>
              <w:autoSpaceDN w:val="0"/>
              <w:adjustRightInd w:val="0"/>
              <w:spacing w:line="240" w:lineRule="exact"/>
              <w:jc w:val="center"/>
              <w:rPr>
                <w:rFonts w:hint="default" w:ascii="仿宋_GB2312" w:hAnsi="仿宋_GB2312" w:eastAsia="仿宋_GB2312" w:cs="仿宋_GB2312"/>
                <w:sz w:val="21"/>
                <w:szCs w:val="21"/>
                <w:lang w:val="en-US" w:eastAsia="zh-CN"/>
              </w:rPr>
            </w:pPr>
          </w:p>
        </w:tc>
        <w:tc>
          <w:tcPr>
            <w:tcW w:w="4081" w:type="dxa"/>
            <w:shd w:val="clear" w:color="auto" w:fill="auto"/>
            <w:vAlign w:val="center"/>
          </w:tcPr>
          <w:p w14:paraId="194364A8">
            <w:pPr>
              <w:pStyle w:val="17"/>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1. 湖南星都房地产开发有限公司以其名下位于湖南省长沙市岳麓区新银洲城项目土地使用权（44,219.13㎡）及在建工程提供抵押担保；</w:t>
            </w:r>
            <w:r>
              <w:rPr>
                <w:rFonts w:hint="default" w:ascii="仿宋_GB2312" w:hAnsi="仿宋_GB2312" w:eastAsia="仿宋_GB2312" w:cs="仿宋_GB2312"/>
                <w:sz w:val="21"/>
                <w:szCs w:val="21"/>
                <w:lang w:val="en-US" w:eastAsia="zh-CN"/>
              </w:rPr>
              <w:br w:type="textWrapping"/>
            </w:r>
            <w:r>
              <w:rPr>
                <w:rFonts w:hint="default" w:ascii="仿宋_GB2312" w:hAnsi="仿宋_GB2312" w:eastAsia="仿宋_GB2312" w:cs="仿宋_GB2312"/>
                <w:sz w:val="21"/>
                <w:szCs w:val="21"/>
                <w:lang w:val="en-US" w:eastAsia="zh-CN"/>
              </w:rPr>
              <w:t>2. 福建福晟集团有限公司、湖南福晟集团有限公司、潘伟明、陈伟红及上海世茂建设有限公司提供连带保证责任担保；</w:t>
            </w:r>
            <w:r>
              <w:rPr>
                <w:rFonts w:hint="default" w:ascii="仿宋_GB2312" w:hAnsi="仿宋_GB2312" w:eastAsia="仿宋_GB2312" w:cs="仿宋_GB2312"/>
                <w:sz w:val="21"/>
                <w:szCs w:val="21"/>
                <w:lang w:val="en-US" w:eastAsia="zh-CN"/>
              </w:rPr>
              <w:br w:type="textWrapping"/>
            </w:r>
            <w:r>
              <w:rPr>
                <w:rFonts w:hint="default" w:ascii="仿宋_GB2312" w:hAnsi="仿宋_GB2312" w:eastAsia="仿宋_GB2312" w:cs="仿宋_GB2312"/>
                <w:sz w:val="21"/>
                <w:szCs w:val="21"/>
                <w:lang w:val="en-US" w:eastAsia="zh-CN"/>
              </w:rPr>
              <w:t>3. 长沙迪克力房地产开发有限公司以其所持湖南星都房地产开发有限公司1%股权提供质押担保。</w:t>
            </w:r>
          </w:p>
        </w:tc>
        <w:tc>
          <w:tcPr>
            <w:tcW w:w="650" w:type="dxa"/>
            <w:shd w:val="clear" w:color="auto" w:fill="auto"/>
            <w:vAlign w:val="center"/>
          </w:tcPr>
          <w:p w14:paraId="6C077640">
            <w:pPr>
              <w:pStyle w:val="17"/>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已司法确权</w:t>
            </w:r>
          </w:p>
        </w:tc>
      </w:tr>
      <w:tr w14:paraId="69EB3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3" w:hRule="atLeast"/>
        </w:trPr>
        <w:tc>
          <w:tcPr>
            <w:tcW w:w="477" w:type="dxa"/>
            <w:shd w:val="clear" w:color="auto" w:fill="auto"/>
            <w:vAlign w:val="center"/>
          </w:tcPr>
          <w:p w14:paraId="52707016">
            <w:pPr>
              <w:pStyle w:val="17"/>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2</w:t>
            </w:r>
          </w:p>
        </w:tc>
        <w:tc>
          <w:tcPr>
            <w:tcW w:w="1477" w:type="dxa"/>
            <w:vMerge w:val="continue"/>
            <w:shd w:val="clear" w:color="auto" w:fill="auto"/>
            <w:vAlign w:val="center"/>
          </w:tcPr>
          <w:p w14:paraId="321AA0AD">
            <w:pPr>
              <w:pStyle w:val="17"/>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default" w:ascii="仿宋_GB2312" w:hAnsi="仿宋_GB2312" w:eastAsia="仿宋_GB2312" w:cs="仿宋_GB2312"/>
                <w:sz w:val="21"/>
                <w:szCs w:val="21"/>
                <w:lang w:val="en-US" w:eastAsia="zh-CN"/>
              </w:rPr>
            </w:pPr>
          </w:p>
        </w:tc>
        <w:tc>
          <w:tcPr>
            <w:tcW w:w="631" w:type="dxa"/>
            <w:shd w:val="clear" w:color="auto" w:fill="auto"/>
            <w:vAlign w:val="center"/>
          </w:tcPr>
          <w:p w14:paraId="00F97659">
            <w:pPr>
              <w:pStyle w:val="17"/>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股权</w:t>
            </w:r>
          </w:p>
        </w:tc>
        <w:tc>
          <w:tcPr>
            <w:tcW w:w="708" w:type="dxa"/>
            <w:shd w:val="clear" w:color="auto" w:fill="auto"/>
            <w:vAlign w:val="center"/>
          </w:tcPr>
          <w:p w14:paraId="770D19B6">
            <w:pPr>
              <w:pStyle w:val="17"/>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长沙</w:t>
            </w:r>
          </w:p>
        </w:tc>
        <w:tc>
          <w:tcPr>
            <w:tcW w:w="1521" w:type="dxa"/>
            <w:shd w:val="clear" w:color="auto" w:fill="auto"/>
            <w:vAlign w:val="center"/>
          </w:tcPr>
          <w:p w14:paraId="4AD049E6">
            <w:pPr>
              <w:pStyle w:val="17"/>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w:t>
            </w:r>
          </w:p>
        </w:tc>
        <w:tc>
          <w:tcPr>
            <w:tcW w:w="1460" w:type="dxa"/>
            <w:shd w:val="clear" w:color="auto" w:fill="auto"/>
            <w:vAlign w:val="center"/>
          </w:tcPr>
          <w:p w14:paraId="13079E27">
            <w:pPr>
              <w:pStyle w:val="17"/>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w:t>
            </w:r>
          </w:p>
        </w:tc>
        <w:tc>
          <w:tcPr>
            <w:tcW w:w="1396" w:type="dxa"/>
            <w:shd w:val="clear" w:color="auto" w:fill="auto"/>
            <w:vAlign w:val="center"/>
          </w:tcPr>
          <w:p w14:paraId="13B02D54">
            <w:pPr>
              <w:pStyle w:val="17"/>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w:t>
            </w:r>
          </w:p>
        </w:tc>
        <w:tc>
          <w:tcPr>
            <w:tcW w:w="1507" w:type="dxa"/>
            <w:shd w:val="clear" w:color="auto" w:fill="auto"/>
            <w:vAlign w:val="center"/>
          </w:tcPr>
          <w:p w14:paraId="5EA88A97">
            <w:pPr>
              <w:pStyle w:val="17"/>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 xml:space="preserve"> - </w:t>
            </w:r>
          </w:p>
        </w:tc>
        <w:tc>
          <w:tcPr>
            <w:tcW w:w="1207" w:type="dxa"/>
            <w:shd w:val="clear" w:color="auto" w:fill="auto"/>
            <w:vAlign w:val="center"/>
          </w:tcPr>
          <w:p w14:paraId="31FC7F00">
            <w:pPr>
              <w:pStyle w:val="17"/>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default" w:ascii="仿宋_GB2312" w:hAnsi="仿宋_GB2312" w:eastAsia="仿宋_GB2312" w:cs="仿宋_GB2312"/>
                <w:sz w:val="21"/>
                <w:szCs w:val="21"/>
                <w:lang w:val="en-US" w:eastAsia="zh-CN"/>
              </w:rPr>
            </w:pPr>
          </w:p>
        </w:tc>
        <w:tc>
          <w:tcPr>
            <w:tcW w:w="4081" w:type="dxa"/>
            <w:shd w:val="clear" w:color="auto" w:fill="auto"/>
            <w:vAlign w:val="center"/>
          </w:tcPr>
          <w:p w14:paraId="06FC5967">
            <w:pPr>
              <w:pStyle w:val="17"/>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湖南星都房地产开发有限公司的99%股权</w:t>
            </w:r>
          </w:p>
        </w:tc>
        <w:tc>
          <w:tcPr>
            <w:tcW w:w="650" w:type="dxa"/>
            <w:shd w:val="clear" w:color="auto" w:fill="auto"/>
            <w:vAlign w:val="center"/>
          </w:tcPr>
          <w:p w14:paraId="50835A3A">
            <w:pPr>
              <w:pStyle w:val="17"/>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w:t>
            </w:r>
          </w:p>
        </w:tc>
      </w:tr>
      <w:tr w14:paraId="17382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9" w:hRule="atLeast"/>
        </w:trPr>
        <w:tc>
          <w:tcPr>
            <w:tcW w:w="477" w:type="dxa"/>
            <w:shd w:val="clear" w:color="auto" w:fill="auto"/>
            <w:vAlign w:val="center"/>
          </w:tcPr>
          <w:p w14:paraId="1FF30449">
            <w:pPr>
              <w:pStyle w:val="17"/>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3</w:t>
            </w:r>
          </w:p>
        </w:tc>
        <w:tc>
          <w:tcPr>
            <w:tcW w:w="1477" w:type="dxa"/>
            <w:shd w:val="clear" w:color="auto" w:fill="auto"/>
            <w:vAlign w:val="center"/>
          </w:tcPr>
          <w:p w14:paraId="62C318CB">
            <w:pPr>
              <w:pStyle w:val="17"/>
              <w:widowControl w:val="0"/>
              <w:autoSpaceDE w:val="0"/>
              <w:autoSpaceDN w:val="0"/>
              <w:adjustRightInd w:val="0"/>
              <w:spacing w:line="240" w:lineRule="exact"/>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i w:val="0"/>
                <w:iCs w:val="0"/>
                <w:color w:val="000000"/>
                <w:kern w:val="0"/>
                <w:sz w:val="21"/>
                <w:szCs w:val="21"/>
                <w:u w:val="none"/>
                <w:lang w:val="en-US" w:eastAsia="zh-CN" w:bidi="ar"/>
              </w:rPr>
              <w:t>天元区米兰百货商行</w:t>
            </w:r>
          </w:p>
        </w:tc>
        <w:tc>
          <w:tcPr>
            <w:tcW w:w="631" w:type="dxa"/>
            <w:shd w:val="clear" w:color="auto" w:fill="auto"/>
            <w:vAlign w:val="center"/>
          </w:tcPr>
          <w:p w14:paraId="0D5A0A8E">
            <w:pPr>
              <w:pStyle w:val="17"/>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债权</w:t>
            </w:r>
          </w:p>
        </w:tc>
        <w:tc>
          <w:tcPr>
            <w:tcW w:w="708" w:type="dxa"/>
            <w:shd w:val="clear" w:color="auto" w:fill="auto"/>
            <w:vAlign w:val="center"/>
          </w:tcPr>
          <w:p w14:paraId="29D55441">
            <w:pPr>
              <w:pStyle w:val="17"/>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株洲</w:t>
            </w:r>
          </w:p>
        </w:tc>
        <w:tc>
          <w:tcPr>
            <w:tcW w:w="1521" w:type="dxa"/>
            <w:shd w:val="clear" w:color="auto" w:fill="auto"/>
            <w:vAlign w:val="center"/>
          </w:tcPr>
          <w:p w14:paraId="4AA5F923">
            <w:pPr>
              <w:pStyle w:val="17"/>
              <w:widowControl w:val="0"/>
              <w:autoSpaceDE w:val="0"/>
              <w:autoSpaceDN w:val="0"/>
              <w:adjustRightInd w:val="0"/>
              <w:spacing w:line="240" w:lineRule="exact"/>
              <w:jc w:val="center"/>
              <w:textAlignment w:val="auto"/>
              <w:rPr>
                <w:rFonts w:hint="default" w:ascii="仿宋_GB2312" w:hAnsi="仿宋_GB2312" w:eastAsia="仿宋_GB2312" w:cs="仿宋_GB2312"/>
                <w:sz w:val="21"/>
                <w:szCs w:val="21"/>
                <w:u w:val="none"/>
                <w:lang w:val="en-US" w:eastAsia="zh-CN" w:bidi="ar"/>
              </w:rPr>
            </w:pPr>
            <w:r>
              <w:rPr>
                <w:rFonts w:hint="default" w:ascii="仿宋_GB2312" w:hAnsi="仿宋_GB2312" w:eastAsia="仿宋_GB2312" w:cs="仿宋_GB2312"/>
                <w:i w:val="0"/>
                <w:iCs w:val="0"/>
                <w:color w:val="000000"/>
                <w:kern w:val="0"/>
                <w:sz w:val="21"/>
                <w:szCs w:val="21"/>
                <w:u w:val="none"/>
                <w:lang w:val="en-US" w:eastAsia="zh-CN" w:bidi="ar"/>
              </w:rPr>
              <w:t xml:space="preserve"> 3,029,836.70 </w:t>
            </w:r>
          </w:p>
        </w:tc>
        <w:tc>
          <w:tcPr>
            <w:tcW w:w="1460" w:type="dxa"/>
            <w:shd w:val="clear" w:color="auto" w:fill="auto"/>
            <w:vAlign w:val="center"/>
          </w:tcPr>
          <w:p w14:paraId="58011183">
            <w:pPr>
              <w:pStyle w:val="17"/>
              <w:widowControl w:val="0"/>
              <w:autoSpaceDE w:val="0"/>
              <w:autoSpaceDN w:val="0"/>
              <w:adjustRightInd w:val="0"/>
              <w:spacing w:line="240" w:lineRule="exact"/>
              <w:jc w:val="center"/>
              <w:textAlignment w:val="auto"/>
              <w:rPr>
                <w:rFonts w:hint="default" w:ascii="仿宋_GB2312" w:hAnsi="仿宋_GB2312" w:eastAsia="仿宋_GB2312" w:cs="仿宋_GB2312"/>
                <w:sz w:val="21"/>
                <w:szCs w:val="21"/>
                <w:u w:val="none"/>
                <w:lang w:val="en-US" w:eastAsia="zh-CN" w:bidi="ar"/>
              </w:rPr>
            </w:pPr>
            <w:r>
              <w:rPr>
                <w:rFonts w:hint="default" w:ascii="仿宋_GB2312" w:hAnsi="仿宋_GB2312" w:eastAsia="仿宋_GB2312" w:cs="仿宋_GB2312"/>
                <w:i w:val="0"/>
                <w:iCs w:val="0"/>
                <w:color w:val="000000"/>
                <w:kern w:val="0"/>
                <w:sz w:val="21"/>
                <w:szCs w:val="21"/>
                <w:u w:val="none"/>
                <w:lang w:val="en-US" w:eastAsia="zh-CN" w:bidi="ar"/>
              </w:rPr>
              <w:t xml:space="preserve"> 1,560,600.00 </w:t>
            </w:r>
          </w:p>
        </w:tc>
        <w:tc>
          <w:tcPr>
            <w:tcW w:w="1396" w:type="dxa"/>
            <w:shd w:val="clear" w:color="auto" w:fill="auto"/>
            <w:vAlign w:val="center"/>
          </w:tcPr>
          <w:p w14:paraId="65F40EDE">
            <w:pPr>
              <w:pStyle w:val="17"/>
              <w:widowControl w:val="0"/>
              <w:autoSpaceDE w:val="0"/>
              <w:autoSpaceDN w:val="0"/>
              <w:adjustRightInd w:val="0"/>
              <w:spacing w:line="240" w:lineRule="exact"/>
              <w:jc w:val="center"/>
              <w:textAlignment w:val="auto"/>
              <w:rPr>
                <w:rFonts w:hint="default" w:ascii="仿宋_GB2312" w:hAnsi="仿宋_GB2312" w:eastAsia="仿宋_GB2312" w:cs="仿宋_GB2312"/>
                <w:sz w:val="21"/>
                <w:szCs w:val="21"/>
                <w:u w:val="none"/>
                <w:lang w:val="en-US" w:eastAsia="zh-CN" w:bidi="ar"/>
              </w:rPr>
            </w:pPr>
            <w:r>
              <w:rPr>
                <w:rFonts w:hint="default" w:ascii="仿宋_GB2312" w:hAnsi="仿宋_GB2312" w:eastAsia="仿宋_GB2312" w:cs="仿宋_GB2312"/>
                <w:i w:val="0"/>
                <w:iCs w:val="0"/>
                <w:color w:val="000000"/>
                <w:kern w:val="0"/>
                <w:sz w:val="21"/>
                <w:szCs w:val="21"/>
                <w:u w:val="none"/>
                <w:lang w:val="en-US" w:eastAsia="zh-CN" w:bidi="ar"/>
              </w:rPr>
              <w:t xml:space="preserve"> 772,366.09 </w:t>
            </w:r>
          </w:p>
        </w:tc>
        <w:tc>
          <w:tcPr>
            <w:tcW w:w="1507" w:type="dxa"/>
            <w:shd w:val="clear" w:color="auto" w:fill="auto"/>
            <w:vAlign w:val="center"/>
          </w:tcPr>
          <w:p w14:paraId="721B2437">
            <w:pPr>
              <w:pStyle w:val="17"/>
              <w:widowControl w:val="0"/>
              <w:autoSpaceDE w:val="0"/>
              <w:autoSpaceDN w:val="0"/>
              <w:adjustRightInd w:val="0"/>
              <w:spacing w:line="240" w:lineRule="exact"/>
              <w:jc w:val="center"/>
              <w:textAlignment w:val="auto"/>
              <w:rPr>
                <w:rFonts w:hint="default" w:ascii="仿宋_GB2312" w:hAnsi="仿宋_GB2312" w:eastAsia="仿宋_GB2312" w:cs="仿宋_GB2312"/>
                <w:sz w:val="21"/>
                <w:szCs w:val="21"/>
                <w:u w:val="none"/>
                <w:lang w:val="en-US" w:eastAsia="zh-CN" w:bidi="ar"/>
              </w:rPr>
            </w:pPr>
            <w:r>
              <w:rPr>
                <w:rFonts w:hint="default" w:ascii="仿宋_GB2312" w:hAnsi="仿宋_GB2312" w:eastAsia="仿宋_GB2312" w:cs="仿宋_GB2312"/>
                <w:i w:val="0"/>
                <w:iCs w:val="0"/>
                <w:color w:val="000000"/>
                <w:kern w:val="0"/>
                <w:sz w:val="21"/>
                <w:szCs w:val="21"/>
                <w:u w:val="none"/>
                <w:lang w:val="en-US" w:eastAsia="zh-CN" w:bidi="ar"/>
              </w:rPr>
              <w:t xml:space="preserve"> 672,657.62 </w:t>
            </w:r>
          </w:p>
        </w:tc>
        <w:tc>
          <w:tcPr>
            <w:tcW w:w="1207" w:type="dxa"/>
            <w:shd w:val="clear" w:color="auto" w:fill="auto"/>
            <w:vAlign w:val="center"/>
          </w:tcPr>
          <w:p w14:paraId="7ABD43DF">
            <w:pPr>
              <w:pStyle w:val="17"/>
              <w:widowControl w:val="0"/>
              <w:autoSpaceDE w:val="0"/>
              <w:autoSpaceDN w:val="0"/>
              <w:adjustRightInd w:val="0"/>
              <w:spacing w:line="240" w:lineRule="exact"/>
              <w:jc w:val="center"/>
              <w:textAlignment w:val="auto"/>
              <w:rPr>
                <w:rFonts w:hint="default" w:ascii="仿宋_GB2312" w:hAnsi="仿宋_GB2312" w:eastAsia="仿宋_GB2312" w:cs="仿宋_GB2312"/>
                <w:sz w:val="21"/>
                <w:szCs w:val="21"/>
                <w:u w:val="none"/>
                <w:lang w:val="en-US" w:eastAsia="zh-CN" w:bidi="ar"/>
              </w:rPr>
            </w:pPr>
            <w:r>
              <w:rPr>
                <w:rFonts w:hint="default" w:ascii="仿宋_GB2312" w:hAnsi="仿宋_GB2312" w:eastAsia="仿宋_GB2312" w:cs="仿宋_GB2312"/>
                <w:i w:val="0"/>
                <w:iCs w:val="0"/>
                <w:color w:val="000000"/>
                <w:kern w:val="0"/>
                <w:sz w:val="21"/>
                <w:szCs w:val="21"/>
                <w:u w:val="none"/>
                <w:lang w:val="en-US" w:eastAsia="zh-CN" w:bidi="ar"/>
              </w:rPr>
              <w:t xml:space="preserve"> 24,213.00 </w:t>
            </w:r>
          </w:p>
        </w:tc>
        <w:tc>
          <w:tcPr>
            <w:tcW w:w="4081" w:type="dxa"/>
            <w:shd w:val="clear" w:color="auto" w:fill="auto"/>
            <w:vAlign w:val="bottom"/>
          </w:tcPr>
          <w:p w14:paraId="0CC597F9">
            <w:pPr>
              <w:pStyle w:val="17"/>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保证担保：天元区曲美古诺凡希家具店、株洲市石峰区铜锣湾家居广场晚安家居、李静、张日程、李光辉、喻英、廖孝敏、易国英、喻卫东、周桂棋、唐小艳</w:t>
            </w:r>
          </w:p>
        </w:tc>
        <w:tc>
          <w:tcPr>
            <w:tcW w:w="650" w:type="dxa"/>
            <w:shd w:val="clear" w:color="auto" w:fill="auto"/>
            <w:vAlign w:val="center"/>
          </w:tcPr>
          <w:p w14:paraId="1EC9F446">
            <w:pPr>
              <w:pStyle w:val="17"/>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终本执行</w:t>
            </w:r>
          </w:p>
        </w:tc>
      </w:tr>
      <w:tr w14:paraId="1654A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2" w:hRule="atLeast"/>
        </w:trPr>
        <w:tc>
          <w:tcPr>
            <w:tcW w:w="477" w:type="dxa"/>
            <w:shd w:val="clear" w:color="auto" w:fill="auto"/>
            <w:vAlign w:val="center"/>
          </w:tcPr>
          <w:p w14:paraId="7C8760A2">
            <w:pPr>
              <w:pStyle w:val="17"/>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1477" w:type="dxa"/>
            <w:shd w:val="clear" w:color="auto" w:fill="auto"/>
            <w:vAlign w:val="center"/>
          </w:tcPr>
          <w:p w14:paraId="0EA1A144">
            <w:pPr>
              <w:pStyle w:val="17"/>
              <w:widowControl w:val="0"/>
              <w:autoSpaceDE w:val="0"/>
              <w:autoSpaceDN w:val="0"/>
              <w:adjustRightInd w:val="0"/>
              <w:spacing w:line="240" w:lineRule="exact"/>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i w:val="0"/>
                <w:iCs w:val="0"/>
                <w:color w:val="000000"/>
                <w:kern w:val="0"/>
                <w:sz w:val="21"/>
                <w:szCs w:val="21"/>
                <w:u w:val="none"/>
                <w:lang w:val="en-US" w:eastAsia="zh-CN" w:bidi="ar"/>
              </w:rPr>
              <w:t>天元区曲美古诺凡希家具店</w:t>
            </w:r>
          </w:p>
        </w:tc>
        <w:tc>
          <w:tcPr>
            <w:tcW w:w="631" w:type="dxa"/>
            <w:shd w:val="clear" w:color="auto" w:fill="auto"/>
            <w:vAlign w:val="center"/>
          </w:tcPr>
          <w:p w14:paraId="3C379B6E">
            <w:pPr>
              <w:pStyle w:val="17"/>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default" w:ascii="仿宋_GB2312" w:hAnsi="仿宋_GB2312" w:eastAsia="仿宋_GB2312" w:cs="仿宋_GB2312"/>
                <w:color w:val="000000"/>
                <w:sz w:val="21"/>
                <w:szCs w:val="21"/>
                <w:lang w:val="en-US" w:eastAsia="zh-CN" w:bidi="ar-SA"/>
              </w:rPr>
            </w:pPr>
            <w:r>
              <w:rPr>
                <w:rFonts w:hint="default" w:ascii="仿宋_GB2312" w:hAnsi="仿宋_GB2312" w:eastAsia="仿宋_GB2312" w:cs="仿宋_GB2312"/>
                <w:sz w:val="21"/>
                <w:szCs w:val="21"/>
                <w:lang w:val="en-US" w:eastAsia="zh-CN"/>
              </w:rPr>
              <w:t>债权</w:t>
            </w:r>
          </w:p>
        </w:tc>
        <w:tc>
          <w:tcPr>
            <w:tcW w:w="708" w:type="dxa"/>
            <w:shd w:val="clear" w:color="auto" w:fill="auto"/>
            <w:vAlign w:val="center"/>
          </w:tcPr>
          <w:p w14:paraId="2CA51BE3">
            <w:pPr>
              <w:pStyle w:val="17"/>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default" w:ascii="仿宋_GB2312" w:hAnsi="仿宋_GB2312" w:eastAsia="仿宋_GB2312" w:cs="仿宋_GB2312"/>
                <w:color w:val="000000"/>
                <w:sz w:val="21"/>
                <w:szCs w:val="21"/>
                <w:lang w:val="en-US" w:eastAsia="zh-CN" w:bidi="ar-SA"/>
              </w:rPr>
            </w:pPr>
            <w:r>
              <w:rPr>
                <w:rFonts w:hint="default" w:ascii="仿宋_GB2312" w:hAnsi="仿宋_GB2312" w:eastAsia="仿宋_GB2312" w:cs="仿宋_GB2312"/>
                <w:sz w:val="21"/>
                <w:szCs w:val="21"/>
                <w:lang w:val="en-US" w:eastAsia="zh-CN"/>
              </w:rPr>
              <w:t>株洲</w:t>
            </w:r>
          </w:p>
        </w:tc>
        <w:tc>
          <w:tcPr>
            <w:tcW w:w="1521" w:type="dxa"/>
            <w:shd w:val="clear" w:color="auto" w:fill="auto"/>
            <w:vAlign w:val="center"/>
          </w:tcPr>
          <w:p w14:paraId="066E9BC0">
            <w:pPr>
              <w:pStyle w:val="17"/>
              <w:widowControl w:val="0"/>
              <w:autoSpaceDE w:val="0"/>
              <w:autoSpaceDN w:val="0"/>
              <w:adjustRightInd w:val="0"/>
              <w:spacing w:line="240" w:lineRule="exact"/>
              <w:jc w:val="center"/>
              <w:textAlignment w:val="auto"/>
              <w:rPr>
                <w:rFonts w:hint="default" w:ascii="仿宋_GB2312" w:hAnsi="仿宋_GB2312" w:eastAsia="仿宋_GB2312" w:cs="仿宋_GB2312"/>
                <w:sz w:val="21"/>
                <w:szCs w:val="21"/>
                <w:u w:val="none"/>
                <w:lang w:val="en-US" w:eastAsia="zh-CN" w:bidi="ar"/>
              </w:rPr>
            </w:pPr>
            <w:r>
              <w:rPr>
                <w:rFonts w:hint="default" w:ascii="仿宋_GB2312" w:hAnsi="仿宋_GB2312" w:eastAsia="仿宋_GB2312" w:cs="仿宋_GB2312"/>
                <w:i w:val="0"/>
                <w:iCs w:val="0"/>
                <w:color w:val="000000"/>
                <w:kern w:val="0"/>
                <w:sz w:val="21"/>
                <w:szCs w:val="21"/>
                <w:u w:val="none"/>
                <w:lang w:val="en-US" w:eastAsia="zh-CN" w:bidi="ar"/>
              </w:rPr>
              <w:t xml:space="preserve"> 2,665,764.05 </w:t>
            </w:r>
          </w:p>
        </w:tc>
        <w:tc>
          <w:tcPr>
            <w:tcW w:w="1460" w:type="dxa"/>
            <w:shd w:val="clear" w:color="auto" w:fill="auto"/>
            <w:vAlign w:val="center"/>
          </w:tcPr>
          <w:p w14:paraId="2105EF37">
            <w:pPr>
              <w:pStyle w:val="17"/>
              <w:widowControl w:val="0"/>
              <w:autoSpaceDE w:val="0"/>
              <w:autoSpaceDN w:val="0"/>
              <w:adjustRightInd w:val="0"/>
              <w:spacing w:line="240" w:lineRule="exact"/>
              <w:jc w:val="center"/>
              <w:textAlignment w:val="auto"/>
              <w:rPr>
                <w:rFonts w:hint="default" w:ascii="仿宋_GB2312" w:hAnsi="仿宋_GB2312" w:eastAsia="仿宋_GB2312" w:cs="仿宋_GB2312"/>
                <w:sz w:val="21"/>
                <w:szCs w:val="21"/>
                <w:u w:val="none"/>
                <w:lang w:val="en-US" w:eastAsia="zh-CN" w:bidi="ar"/>
              </w:rPr>
            </w:pPr>
            <w:r>
              <w:rPr>
                <w:rFonts w:hint="default" w:ascii="仿宋_GB2312" w:hAnsi="仿宋_GB2312" w:eastAsia="仿宋_GB2312" w:cs="仿宋_GB2312"/>
                <w:i w:val="0"/>
                <w:iCs w:val="0"/>
                <w:color w:val="000000"/>
                <w:kern w:val="0"/>
                <w:sz w:val="21"/>
                <w:szCs w:val="21"/>
                <w:u w:val="none"/>
                <w:lang w:val="en-US" w:eastAsia="zh-CN" w:bidi="ar"/>
              </w:rPr>
              <w:t xml:space="preserve"> 1,370,200.00 </w:t>
            </w:r>
          </w:p>
        </w:tc>
        <w:tc>
          <w:tcPr>
            <w:tcW w:w="1396" w:type="dxa"/>
            <w:shd w:val="clear" w:color="auto" w:fill="auto"/>
            <w:vAlign w:val="center"/>
          </w:tcPr>
          <w:p w14:paraId="10C782EC">
            <w:pPr>
              <w:pStyle w:val="17"/>
              <w:widowControl w:val="0"/>
              <w:autoSpaceDE w:val="0"/>
              <w:autoSpaceDN w:val="0"/>
              <w:adjustRightInd w:val="0"/>
              <w:spacing w:line="240" w:lineRule="exact"/>
              <w:jc w:val="center"/>
              <w:textAlignment w:val="auto"/>
              <w:rPr>
                <w:rFonts w:hint="default" w:ascii="仿宋_GB2312" w:hAnsi="仿宋_GB2312" w:eastAsia="仿宋_GB2312" w:cs="仿宋_GB2312"/>
                <w:sz w:val="21"/>
                <w:szCs w:val="21"/>
                <w:u w:val="none"/>
                <w:lang w:val="en-US" w:eastAsia="zh-CN" w:bidi="ar"/>
              </w:rPr>
            </w:pPr>
            <w:r>
              <w:rPr>
                <w:rFonts w:hint="default" w:ascii="仿宋_GB2312" w:hAnsi="仿宋_GB2312" w:eastAsia="仿宋_GB2312" w:cs="仿宋_GB2312"/>
                <w:i w:val="0"/>
                <w:iCs w:val="0"/>
                <w:color w:val="000000"/>
                <w:kern w:val="0"/>
                <w:sz w:val="21"/>
                <w:szCs w:val="21"/>
                <w:u w:val="none"/>
                <w:lang w:val="en-US" w:eastAsia="zh-CN" w:bidi="ar"/>
              </w:rPr>
              <w:t xml:space="preserve"> 681,240.59 </w:t>
            </w:r>
          </w:p>
        </w:tc>
        <w:tc>
          <w:tcPr>
            <w:tcW w:w="1507" w:type="dxa"/>
            <w:shd w:val="clear" w:color="auto" w:fill="auto"/>
            <w:vAlign w:val="center"/>
          </w:tcPr>
          <w:p w14:paraId="6400BD8D">
            <w:pPr>
              <w:pStyle w:val="17"/>
              <w:widowControl w:val="0"/>
              <w:autoSpaceDE w:val="0"/>
              <w:autoSpaceDN w:val="0"/>
              <w:adjustRightInd w:val="0"/>
              <w:spacing w:line="240" w:lineRule="exact"/>
              <w:jc w:val="center"/>
              <w:textAlignment w:val="auto"/>
              <w:rPr>
                <w:rFonts w:hint="default" w:ascii="仿宋_GB2312" w:hAnsi="仿宋_GB2312" w:eastAsia="仿宋_GB2312" w:cs="仿宋_GB2312"/>
                <w:sz w:val="21"/>
                <w:szCs w:val="21"/>
                <w:u w:val="none"/>
                <w:lang w:val="en-US" w:eastAsia="zh-CN" w:bidi="ar"/>
              </w:rPr>
            </w:pPr>
            <w:r>
              <w:rPr>
                <w:rFonts w:hint="default" w:ascii="仿宋_GB2312" w:hAnsi="仿宋_GB2312" w:eastAsia="仿宋_GB2312" w:cs="仿宋_GB2312"/>
                <w:i w:val="0"/>
                <w:iCs w:val="0"/>
                <w:color w:val="000000"/>
                <w:kern w:val="0"/>
                <w:sz w:val="21"/>
                <w:szCs w:val="21"/>
                <w:u w:val="none"/>
                <w:lang w:val="en-US" w:eastAsia="zh-CN" w:bidi="ar"/>
              </w:rPr>
              <w:t xml:space="preserve"> 590,590.46 </w:t>
            </w:r>
          </w:p>
        </w:tc>
        <w:tc>
          <w:tcPr>
            <w:tcW w:w="1207" w:type="dxa"/>
            <w:shd w:val="clear" w:color="auto" w:fill="auto"/>
            <w:vAlign w:val="center"/>
          </w:tcPr>
          <w:p w14:paraId="2B10EE10">
            <w:pPr>
              <w:pStyle w:val="17"/>
              <w:widowControl w:val="0"/>
              <w:autoSpaceDE w:val="0"/>
              <w:autoSpaceDN w:val="0"/>
              <w:adjustRightInd w:val="0"/>
              <w:spacing w:line="240" w:lineRule="exact"/>
              <w:jc w:val="center"/>
              <w:textAlignment w:val="auto"/>
              <w:rPr>
                <w:rFonts w:hint="default" w:ascii="仿宋_GB2312" w:hAnsi="仿宋_GB2312" w:eastAsia="仿宋_GB2312" w:cs="仿宋_GB2312"/>
                <w:sz w:val="21"/>
                <w:szCs w:val="21"/>
                <w:u w:val="none"/>
                <w:lang w:val="en-US" w:eastAsia="zh-CN" w:bidi="ar"/>
              </w:rPr>
            </w:pPr>
            <w:r>
              <w:rPr>
                <w:rFonts w:hint="default" w:ascii="仿宋_GB2312" w:hAnsi="仿宋_GB2312" w:eastAsia="仿宋_GB2312" w:cs="仿宋_GB2312"/>
                <w:i w:val="0"/>
                <w:iCs w:val="0"/>
                <w:color w:val="000000"/>
                <w:kern w:val="0"/>
                <w:sz w:val="21"/>
                <w:szCs w:val="21"/>
                <w:u w:val="none"/>
                <w:lang w:val="en-US" w:eastAsia="zh-CN" w:bidi="ar"/>
              </w:rPr>
              <w:t xml:space="preserve"> 23,733.00 </w:t>
            </w:r>
          </w:p>
        </w:tc>
        <w:tc>
          <w:tcPr>
            <w:tcW w:w="4081" w:type="dxa"/>
            <w:shd w:val="clear" w:color="auto" w:fill="auto"/>
            <w:vAlign w:val="bottom"/>
          </w:tcPr>
          <w:p w14:paraId="7A435501">
            <w:pPr>
              <w:pStyle w:val="17"/>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 xml:space="preserve">保证担保：天元区曲美古诺凡希家具店、株洲市石峰区铜锣湾家居广场晚安家居、李静、张日程、李光辉、喻英、廖孝敏、易国英、喻卫东、周桂棋、唐小艳  </w:t>
            </w:r>
          </w:p>
        </w:tc>
        <w:tc>
          <w:tcPr>
            <w:tcW w:w="650" w:type="dxa"/>
            <w:shd w:val="clear" w:color="auto" w:fill="auto"/>
            <w:vAlign w:val="center"/>
          </w:tcPr>
          <w:p w14:paraId="1060D1A2">
            <w:pPr>
              <w:pStyle w:val="17"/>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default" w:ascii="仿宋_GB2312" w:hAnsi="仿宋_GB2312" w:eastAsia="仿宋_GB2312" w:cs="仿宋_GB2312"/>
                <w:sz w:val="21"/>
                <w:szCs w:val="21"/>
                <w:lang w:val="en-US" w:eastAsia="zh-CN"/>
              </w:rPr>
            </w:pPr>
          </w:p>
        </w:tc>
      </w:tr>
      <w:tr w14:paraId="3D65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3" w:hRule="atLeast"/>
        </w:trPr>
        <w:tc>
          <w:tcPr>
            <w:tcW w:w="3293" w:type="dxa"/>
            <w:gridSpan w:val="4"/>
            <w:shd w:val="clear" w:color="auto" w:fill="auto"/>
            <w:vAlign w:val="center"/>
          </w:tcPr>
          <w:p w14:paraId="140D50B9">
            <w:pPr>
              <w:pStyle w:val="17"/>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合计</w:t>
            </w:r>
          </w:p>
        </w:tc>
        <w:tc>
          <w:tcPr>
            <w:tcW w:w="1521" w:type="dxa"/>
            <w:shd w:val="clear" w:color="auto" w:fill="auto"/>
            <w:vAlign w:val="center"/>
          </w:tcPr>
          <w:p w14:paraId="093DAFAB">
            <w:pPr>
              <w:pStyle w:val="17"/>
              <w:widowControl w:val="0"/>
              <w:autoSpaceDE w:val="0"/>
              <w:autoSpaceDN w:val="0"/>
              <w:adjustRightInd w:val="0"/>
              <w:spacing w:line="240" w:lineRule="exact"/>
              <w:jc w:val="center"/>
              <w:textAlignment w:val="auto"/>
              <w:rPr>
                <w:rFonts w:hint="default" w:ascii="仿宋_GB2312" w:hAnsi="仿宋_GB2312" w:eastAsia="仿宋_GB2312" w:cs="仿宋_GB2312"/>
                <w:color w:val="000000"/>
                <w:sz w:val="21"/>
                <w:szCs w:val="21"/>
                <w:u w:val="none"/>
                <w:lang w:val="en-US" w:eastAsia="zh-CN" w:bidi="ar"/>
              </w:rPr>
            </w:pPr>
            <w:r>
              <w:rPr>
                <w:rFonts w:hint="default" w:ascii="仿宋_GB2312" w:hAnsi="仿宋_GB2312" w:eastAsia="仿宋_GB2312" w:cs="仿宋_GB2312"/>
                <w:i w:val="0"/>
                <w:iCs w:val="0"/>
                <w:color w:val="000000"/>
                <w:kern w:val="0"/>
                <w:sz w:val="21"/>
                <w:szCs w:val="21"/>
                <w:u w:val="none"/>
                <w:lang w:val="en-US" w:eastAsia="zh-CN" w:bidi="ar"/>
              </w:rPr>
              <w:t xml:space="preserve"> 586,688,714.47 </w:t>
            </w:r>
          </w:p>
        </w:tc>
        <w:tc>
          <w:tcPr>
            <w:tcW w:w="1460" w:type="dxa"/>
            <w:shd w:val="clear" w:color="auto" w:fill="auto"/>
            <w:vAlign w:val="center"/>
          </w:tcPr>
          <w:p w14:paraId="5DEEDE9F">
            <w:pPr>
              <w:pStyle w:val="17"/>
              <w:widowControl w:val="0"/>
              <w:autoSpaceDE w:val="0"/>
              <w:autoSpaceDN w:val="0"/>
              <w:adjustRightInd w:val="0"/>
              <w:spacing w:line="240" w:lineRule="exact"/>
              <w:jc w:val="center"/>
              <w:textAlignment w:val="auto"/>
              <w:rPr>
                <w:rFonts w:hint="default" w:ascii="仿宋_GB2312" w:hAnsi="仿宋_GB2312" w:eastAsia="仿宋_GB2312" w:cs="仿宋_GB2312"/>
                <w:color w:val="000000"/>
                <w:sz w:val="21"/>
                <w:szCs w:val="21"/>
                <w:u w:val="none"/>
                <w:lang w:val="en-US" w:eastAsia="zh-CN" w:bidi="ar"/>
              </w:rPr>
            </w:pPr>
            <w:r>
              <w:rPr>
                <w:rFonts w:hint="default" w:ascii="仿宋_GB2312" w:hAnsi="仿宋_GB2312" w:eastAsia="仿宋_GB2312" w:cs="仿宋_GB2312"/>
                <w:i w:val="0"/>
                <w:iCs w:val="0"/>
                <w:color w:val="000000"/>
                <w:kern w:val="0"/>
                <w:sz w:val="21"/>
                <w:szCs w:val="21"/>
                <w:u w:val="none"/>
                <w:lang w:val="en-US" w:eastAsia="zh-CN" w:bidi="ar"/>
              </w:rPr>
              <w:t xml:space="preserve"> 432,345,342.58 </w:t>
            </w:r>
          </w:p>
        </w:tc>
        <w:tc>
          <w:tcPr>
            <w:tcW w:w="1396" w:type="dxa"/>
            <w:shd w:val="clear" w:color="auto" w:fill="auto"/>
            <w:vAlign w:val="center"/>
          </w:tcPr>
          <w:p w14:paraId="28AC48B9">
            <w:pPr>
              <w:pStyle w:val="17"/>
              <w:widowControl w:val="0"/>
              <w:autoSpaceDE w:val="0"/>
              <w:autoSpaceDN w:val="0"/>
              <w:adjustRightInd w:val="0"/>
              <w:spacing w:line="240" w:lineRule="exact"/>
              <w:jc w:val="center"/>
              <w:textAlignment w:val="auto"/>
              <w:rPr>
                <w:rFonts w:hint="default" w:ascii="仿宋_GB2312" w:hAnsi="仿宋_GB2312" w:eastAsia="仿宋_GB2312" w:cs="仿宋_GB2312"/>
                <w:color w:val="000000"/>
                <w:sz w:val="21"/>
                <w:szCs w:val="21"/>
                <w:u w:val="none"/>
                <w:lang w:val="en-US" w:eastAsia="zh-CN" w:bidi="ar"/>
              </w:rPr>
            </w:pPr>
            <w:r>
              <w:rPr>
                <w:rFonts w:hint="default" w:ascii="仿宋_GB2312" w:hAnsi="仿宋_GB2312" w:eastAsia="仿宋_GB2312" w:cs="仿宋_GB2312"/>
                <w:i w:val="0"/>
                <w:iCs w:val="0"/>
                <w:color w:val="000000"/>
                <w:kern w:val="0"/>
                <w:sz w:val="21"/>
                <w:szCs w:val="21"/>
                <w:u w:val="none"/>
                <w:lang w:val="en-US" w:eastAsia="zh-CN" w:bidi="ar"/>
              </w:rPr>
              <w:t xml:space="preserve"> 56,892,045.81 </w:t>
            </w:r>
          </w:p>
        </w:tc>
        <w:tc>
          <w:tcPr>
            <w:tcW w:w="1507" w:type="dxa"/>
            <w:shd w:val="clear" w:color="auto" w:fill="auto"/>
            <w:vAlign w:val="center"/>
          </w:tcPr>
          <w:p w14:paraId="68CA8110">
            <w:pPr>
              <w:pStyle w:val="17"/>
              <w:widowControl w:val="0"/>
              <w:autoSpaceDE w:val="0"/>
              <w:autoSpaceDN w:val="0"/>
              <w:adjustRightInd w:val="0"/>
              <w:spacing w:line="240" w:lineRule="exact"/>
              <w:jc w:val="center"/>
              <w:textAlignment w:val="auto"/>
              <w:rPr>
                <w:rFonts w:hint="default" w:ascii="仿宋_GB2312" w:hAnsi="仿宋_GB2312" w:eastAsia="仿宋_GB2312" w:cs="仿宋_GB2312"/>
                <w:color w:val="000000"/>
                <w:sz w:val="21"/>
                <w:szCs w:val="21"/>
                <w:u w:val="none"/>
                <w:lang w:val="en-US" w:eastAsia="zh-CN" w:bidi="ar"/>
              </w:rPr>
            </w:pPr>
            <w:r>
              <w:rPr>
                <w:rFonts w:hint="default" w:ascii="仿宋_GB2312" w:hAnsi="仿宋_GB2312" w:eastAsia="仿宋_GB2312" w:cs="仿宋_GB2312"/>
                <w:i w:val="0"/>
                <w:iCs w:val="0"/>
                <w:color w:val="000000"/>
                <w:kern w:val="0"/>
                <w:sz w:val="21"/>
                <w:szCs w:val="21"/>
                <w:u w:val="none"/>
                <w:lang w:val="en-US" w:eastAsia="zh-CN" w:bidi="ar"/>
              </w:rPr>
              <w:t xml:space="preserve"> 97,403,380.08 </w:t>
            </w:r>
          </w:p>
        </w:tc>
        <w:tc>
          <w:tcPr>
            <w:tcW w:w="1207" w:type="dxa"/>
            <w:shd w:val="clear" w:color="auto" w:fill="auto"/>
            <w:vAlign w:val="center"/>
          </w:tcPr>
          <w:p w14:paraId="2645C74D">
            <w:pPr>
              <w:pStyle w:val="17"/>
              <w:widowControl w:val="0"/>
              <w:autoSpaceDE w:val="0"/>
              <w:autoSpaceDN w:val="0"/>
              <w:adjustRightInd w:val="0"/>
              <w:spacing w:line="240" w:lineRule="exact"/>
              <w:jc w:val="center"/>
              <w:textAlignment w:val="auto"/>
              <w:rPr>
                <w:rFonts w:hint="default" w:ascii="仿宋_GB2312" w:hAnsi="仿宋_GB2312" w:eastAsia="仿宋_GB2312" w:cs="仿宋_GB2312"/>
                <w:sz w:val="21"/>
                <w:szCs w:val="21"/>
                <w:u w:val="none"/>
                <w:lang w:val="en-US" w:eastAsia="zh-CN" w:bidi="ar"/>
              </w:rPr>
            </w:pPr>
            <w:r>
              <w:rPr>
                <w:rFonts w:hint="default" w:ascii="仿宋_GB2312" w:hAnsi="仿宋_GB2312" w:eastAsia="仿宋_GB2312" w:cs="仿宋_GB2312"/>
                <w:i w:val="0"/>
                <w:iCs w:val="0"/>
                <w:color w:val="000000"/>
                <w:kern w:val="0"/>
                <w:sz w:val="21"/>
                <w:szCs w:val="21"/>
                <w:u w:val="none"/>
                <w:lang w:val="en-US" w:eastAsia="zh-CN" w:bidi="ar"/>
              </w:rPr>
              <w:t xml:space="preserve"> 47,946.00 </w:t>
            </w:r>
          </w:p>
        </w:tc>
        <w:tc>
          <w:tcPr>
            <w:tcW w:w="4081" w:type="dxa"/>
            <w:shd w:val="clear" w:color="auto" w:fill="auto"/>
            <w:vAlign w:val="center"/>
          </w:tcPr>
          <w:p w14:paraId="654E322E">
            <w:pPr>
              <w:pStyle w:val="17"/>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w:t>
            </w:r>
          </w:p>
        </w:tc>
        <w:tc>
          <w:tcPr>
            <w:tcW w:w="650" w:type="dxa"/>
            <w:shd w:val="clear" w:color="auto" w:fill="auto"/>
            <w:vAlign w:val="center"/>
          </w:tcPr>
          <w:p w14:paraId="7D756B4A">
            <w:pPr>
              <w:pStyle w:val="17"/>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w:t>
            </w:r>
          </w:p>
        </w:tc>
      </w:tr>
    </w:tbl>
    <w:p w14:paraId="5AF20F87">
      <w:pPr>
        <w:pStyle w:val="17"/>
        <w:rPr>
          <w:rFonts w:hint="eastAsia" w:ascii="仿宋_GB2312" w:hAnsi="仿宋_GB2312" w:eastAsia="仿宋_GB2312" w:cs="仿宋_GB2312"/>
          <w:sz w:val="32"/>
          <w:szCs w:val="32"/>
          <w:lang w:val="en-US" w:eastAsia="zh-CN"/>
        </w:rPr>
        <w:sectPr>
          <w:footerReference r:id="rId4" w:type="first"/>
          <w:footerReference r:id="rId3" w:type="default"/>
          <w:type w:val="continuous"/>
          <w:pgSz w:w="16838" w:h="11906" w:orient="landscape"/>
          <w:pgMar w:top="1083" w:right="1440" w:bottom="1083" w:left="1440" w:header="851" w:footer="992" w:gutter="0"/>
          <w:pgNumType w:fmt="decimal"/>
          <w:cols w:space="0" w:num="1"/>
          <w:titlePg/>
          <w:rtlGutter w:val="0"/>
          <w:docGrid w:type="lines" w:linePitch="314" w:charSpace="0"/>
        </w:sectPr>
      </w:pPr>
    </w:p>
    <w:p w14:paraId="3EE12284">
      <w:bookmarkStart w:id="0" w:name="_GoBack"/>
      <w:bookmarkEnd w:id="0"/>
    </w:p>
    <w:sectPr>
      <w:type w:val="continuous"/>
      <w:pgSz w:w="16838" w:h="11906" w:orient="landscape"/>
      <w:pgMar w:top="1083" w:right="1440" w:bottom="1083" w:left="1440" w:header="851" w:footer="992" w:gutter="0"/>
      <w:pgNumType w:fmt="decimal"/>
      <w:cols w:space="0" w:num="1"/>
      <w:titlePg/>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8C484">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64A3959">
                          <w:pPr>
                            <w:pStyle w:val="8"/>
                            <w:jc w:val="center"/>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14:paraId="064A3959">
                    <w:pPr>
                      <w:pStyle w:val="8"/>
                      <w:jc w:val="center"/>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73CCD">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E9900CB">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AYAKZW5gEA&#10;AMgDAAAOAAAAAAAAAAEAIAAAACIBAABkcnMvZTJvRG9jLnhtbFBLBQYAAAAABgAGAFkBAAB6BQAA&#10;AAA=&#10;">
              <v:fill on="f" focussize="0,0"/>
              <v:stroke on="f" weight="1.25pt"/>
              <v:imagedata o:title=""/>
              <o:lock v:ext="edit" aspectratio="f"/>
              <v:textbox inset="0mm,0mm,0mm,0mm" style="mso-fit-shape-to-text:t;">
                <w:txbxContent>
                  <w:p w14:paraId="5E9900CB">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3ZjVjMjgzYjdhODc4MTFmZTE0M2M4ZjZmMmQ0ODAifQ=="/>
  </w:docVars>
  <w:rsids>
    <w:rsidRoot w:val="2BB505BB"/>
    <w:rsid w:val="01501CDB"/>
    <w:rsid w:val="01EF4706"/>
    <w:rsid w:val="01F66ABD"/>
    <w:rsid w:val="027847E2"/>
    <w:rsid w:val="027D78FA"/>
    <w:rsid w:val="0453713E"/>
    <w:rsid w:val="045A77D7"/>
    <w:rsid w:val="047E337A"/>
    <w:rsid w:val="06277B8D"/>
    <w:rsid w:val="095A3DD5"/>
    <w:rsid w:val="09A3752A"/>
    <w:rsid w:val="09E3201C"/>
    <w:rsid w:val="0A456833"/>
    <w:rsid w:val="0A6A0048"/>
    <w:rsid w:val="0ABA56F0"/>
    <w:rsid w:val="0C1E0163"/>
    <w:rsid w:val="0CE86DE1"/>
    <w:rsid w:val="0CF14A50"/>
    <w:rsid w:val="0D041C65"/>
    <w:rsid w:val="0D3F6730"/>
    <w:rsid w:val="0E12491E"/>
    <w:rsid w:val="0E252C04"/>
    <w:rsid w:val="0E2D11F1"/>
    <w:rsid w:val="0E342E47"/>
    <w:rsid w:val="0EDC2FEC"/>
    <w:rsid w:val="0F7A2ADB"/>
    <w:rsid w:val="10354195"/>
    <w:rsid w:val="10AD6EE0"/>
    <w:rsid w:val="1341693D"/>
    <w:rsid w:val="14834D35"/>
    <w:rsid w:val="14C111AC"/>
    <w:rsid w:val="15763FA4"/>
    <w:rsid w:val="164D096A"/>
    <w:rsid w:val="16CD28E1"/>
    <w:rsid w:val="17163A31"/>
    <w:rsid w:val="17EA27C8"/>
    <w:rsid w:val="18F27B86"/>
    <w:rsid w:val="1AC10A0F"/>
    <w:rsid w:val="1AF04599"/>
    <w:rsid w:val="1E0565AE"/>
    <w:rsid w:val="1E1D56A5"/>
    <w:rsid w:val="1E3E14E5"/>
    <w:rsid w:val="1EBA0FEA"/>
    <w:rsid w:val="1F1D250F"/>
    <w:rsid w:val="1F775289"/>
    <w:rsid w:val="1FC020F2"/>
    <w:rsid w:val="20592BE1"/>
    <w:rsid w:val="208421EA"/>
    <w:rsid w:val="21540FBA"/>
    <w:rsid w:val="21674E89"/>
    <w:rsid w:val="21B24356"/>
    <w:rsid w:val="21E85BA4"/>
    <w:rsid w:val="226D6991"/>
    <w:rsid w:val="22910410"/>
    <w:rsid w:val="22E106BB"/>
    <w:rsid w:val="247D50F0"/>
    <w:rsid w:val="25F05AC3"/>
    <w:rsid w:val="26031B48"/>
    <w:rsid w:val="26F61189"/>
    <w:rsid w:val="28133675"/>
    <w:rsid w:val="282C4737"/>
    <w:rsid w:val="288D1679"/>
    <w:rsid w:val="28A40A76"/>
    <w:rsid w:val="297307FF"/>
    <w:rsid w:val="29930462"/>
    <w:rsid w:val="29BB2216"/>
    <w:rsid w:val="2A0C4820"/>
    <w:rsid w:val="2A8A41F0"/>
    <w:rsid w:val="2AB32DCE"/>
    <w:rsid w:val="2B7663F5"/>
    <w:rsid w:val="2BB505BB"/>
    <w:rsid w:val="2C2D0C58"/>
    <w:rsid w:val="2CDA6E57"/>
    <w:rsid w:val="2D0E09AE"/>
    <w:rsid w:val="2D287BC3"/>
    <w:rsid w:val="2E976DAE"/>
    <w:rsid w:val="2F2D506F"/>
    <w:rsid w:val="2F527179"/>
    <w:rsid w:val="2F715851"/>
    <w:rsid w:val="2F754B3E"/>
    <w:rsid w:val="31527022"/>
    <w:rsid w:val="31723B02"/>
    <w:rsid w:val="325861B3"/>
    <w:rsid w:val="330F1B09"/>
    <w:rsid w:val="336A3DDB"/>
    <w:rsid w:val="33ED7470"/>
    <w:rsid w:val="34A264AC"/>
    <w:rsid w:val="34AD7D4B"/>
    <w:rsid w:val="34E00D83"/>
    <w:rsid w:val="35221128"/>
    <w:rsid w:val="354D6418"/>
    <w:rsid w:val="36A66961"/>
    <w:rsid w:val="36B646B7"/>
    <w:rsid w:val="37677539"/>
    <w:rsid w:val="38787C50"/>
    <w:rsid w:val="38C47381"/>
    <w:rsid w:val="39511C15"/>
    <w:rsid w:val="39B36A66"/>
    <w:rsid w:val="3A6164C2"/>
    <w:rsid w:val="3AE50EA1"/>
    <w:rsid w:val="3CB604A5"/>
    <w:rsid w:val="3D935455"/>
    <w:rsid w:val="3E2D328B"/>
    <w:rsid w:val="3E6936B6"/>
    <w:rsid w:val="3FBA6529"/>
    <w:rsid w:val="3FCB2D5B"/>
    <w:rsid w:val="400E2C48"/>
    <w:rsid w:val="40B01F51"/>
    <w:rsid w:val="40EE76ED"/>
    <w:rsid w:val="41F01C65"/>
    <w:rsid w:val="43784679"/>
    <w:rsid w:val="438A6A89"/>
    <w:rsid w:val="4450382F"/>
    <w:rsid w:val="446A05E8"/>
    <w:rsid w:val="4497145E"/>
    <w:rsid w:val="45825D76"/>
    <w:rsid w:val="458614D2"/>
    <w:rsid w:val="45A656D1"/>
    <w:rsid w:val="46304F54"/>
    <w:rsid w:val="46BF536D"/>
    <w:rsid w:val="472D42FC"/>
    <w:rsid w:val="475E44B5"/>
    <w:rsid w:val="48711FC6"/>
    <w:rsid w:val="48B94888"/>
    <w:rsid w:val="48F710EA"/>
    <w:rsid w:val="48F75BA9"/>
    <w:rsid w:val="4A0D21C2"/>
    <w:rsid w:val="4A471230"/>
    <w:rsid w:val="4A931DBE"/>
    <w:rsid w:val="4B4B69C1"/>
    <w:rsid w:val="4C591DE8"/>
    <w:rsid w:val="4C831D7C"/>
    <w:rsid w:val="4E6525CD"/>
    <w:rsid w:val="4ECC6C97"/>
    <w:rsid w:val="502B33E1"/>
    <w:rsid w:val="50DE21C3"/>
    <w:rsid w:val="51856AE2"/>
    <w:rsid w:val="51BE2F7C"/>
    <w:rsid w:val="52100AA2"/>
    <w:rsid w:val="52D86986"/>
    <w:rsid w:val="53B74994"/>
    <w:rsid w:val="53CC24C6"/>
    <w:rsid w:val="54AB7690"/>
    <w:rsid w:val="54B16ACE"/>
    <w:rsid w:val="54C142D5"/>
    <w:rsid w:val="54D2203E"/>
    <w:rsid w:val="559E63C4"/>
    <w:rsid w:val="55AC0AE1"/>
    <w:rsid w:val="55DB5753"/>
    <w:rsid w:val="563C56AE"/>
    <w:rsid w:val="576527DB"/>
    <w:rsid w:val="578C2978"/>
    <w:rsid w:val="57AF6667"/>
    <w:rsid w:val="57BB0981"/>
    <w:rsid w:val="582B03E3"/>
    <w:rsid w:val="584119B5"/>
    <w:rsid w:val="58F0189D"/>
    <w:rsid w:val="594B0611"/>
    <w:rsid w:val="59C543F5"/>
    <w:rsid w:val="5AE155B3"/>
    <w:rsid w:val="5AE66844"/>
    <w:rsid w:val="5B500161"/>
    <w:rsid w:val="5C4116B7"/>
    <w:rsid w:val="5CA249EC"/>
    <w:rsid w:val="5D0541C3"/>
    <w:rsid w:val="5D621A73"/>
    <w:rsid w:val="5E0D2339"/>
    <w:rsid w:val="5EF157B7"/>
    <w:rsid w:val="62077842"/>
    <w:rsid w:val="620B60B7"/>
    <w:rsid w:val="62616456"/>
    <w:rsid w:val="62BD432E"/>
    <w:rsid w:val="62DC3C39"/>
    <w:rsid w:val="638210D3"/>
    <w:rsid w:val="63D556A7"/>
    <w:rsid w:val="641937E6"/>
    <w:rsid w:val="650F4BE9"/>
    <w:rsid w:val="65D35283"/>
    <w:rsid w:val="666845B1"/>
    <w:rsid w:val="668A09CB"/>
    <w:rsid w:val="66E14363"/>
    <w:rsid w:val="66EF6A80"/>
    <w:rsid w:val="681B40CC"/>
    <w:rsid w:val="68386205"/>
    <w:rsid w:val="69050B7E"/>
    <w:rsid w:val="69230C63"/>
    <w:rsid w:val="69474951"/>
    <w:rsid w:val="6A385485"/>
    <w:rsid w:val="6B0F5ED6"/>
    <w:rsid w:val="6B1B6095"/>
    <w:rsid w:val="6B480E55"/>
    <w:rsid w:val="6BC8738C"/>
    <w:rsid w:val="6C976C1F"/>
    <w:rsid w:val="6D851EEC"/>
    <w:rsid w:val="6EA9670E"/>
    <w:rsid w:val="6EE40E94"/>
    <w:rsid w:val="6EE82732"/>
    <w:rsid w:val="6F8C7562"/>
    <w:rsid w:val="6FC52A74"/>
    <w:rsid w:val="70FA674D"/>
    <w:rsid w:val="72BD5C84"/>
    <w:rsid w:val="73FE5B7D"/>
    <w:rsid w:val="74235FBB"/>
    <w:rsid w:val="749639D1"/>
    <w:rsid w:val="74C74B98"/>
    <w:rsid w:val="75685FB1"/>
    <w:rsid w:val="78014865"/>
    <w:rsid w:val="79110AD8"/>
    <w:rsid w:val="7A451E9C"/>
    <w:rsid w:val="7AC027B5"/>
    <w:rsid w:val="7B024B7C"/>
    <w:rsid w:val="7BDF4EBD"/>
    <w:rsid w:val="7C743857"/>
    <w:rsid w:val="7CAD0B17"/>
    <w:rsid w:val="7D3134F6"/>
    <w:rsid w:val="7E574BD4"/>
    <w:rsid w:val="7E6C16D1"/>
    <w:rsid w:val="7ED22BAA"/>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3"/>
    <w:qFormat/>
    <w:uiPriority w:val="9"/>
    <w:pPr>
      <w:keepNext/>
      <w:keepLines/>
      <w:spacing w:before="260" w:after="260" w:line="416" w:lineRule="auto"/>
      <w:outlineLvl w:val="2"/>
    </w:pPr>
    <w:rPr>
      <w:b/>
      <w:bCs/>
      <w:sz w:val="32"/>
      <w:szCs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Body Text"/>
    <w:basedOn w:val="1"/>
    <w:semiHidden/>
    <w:unhideWhenUsed/>
    <w:qFormat/>
    <w:uiPriority w:val="0"/>
    <w:pPr>
      <w:spacing w:after="120"/>
    </w:pPr>
  </w:style>
  <w:style w:type="paragraph" w:styleId="5">
    <w:name w:val="annotation text"/>
    <w:basedOn w:val="1"/>
    <w:qFormat/>
    <w:uiPriority w:val="0"/>
    <w:pPr>
      <w:jc w:val="left"/>
    </w:pPr>
  </w:style>
  <w:style w:type="paragraph" w:styleId="6">
    <w:name w:val="Body Text Indent"/>
    <w:basedOn w:val="1"/>
    <w:next w:val="7"/>
    <w:semiHidden/>
    <w:unhideWhenUsed/>
    <w:qFormat/>
    <w:uiPriority w:val="99"/>
    <w:pPr>
      <w:spacing w:after="120"/>
      <w:ind w:left="420" w:leftChars="200"/>
    </w:pPr>
  </w:style>
  <w:style w:type="paragraph" w:styleId="7">
    <w:name w:val="annotation subject"/>
    <w:basedOn w:val="5"/>
    <w:next w:val="1"/>
    <w:qFormat/>
    <w:uiPriority w:val="0"/>
    <w:rPr>
      <w:b/>
      <w:bCs/>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kern w:val="0"/>
      <w:sz w:val="24"/>
    </w:rPr>
  </w:style>
  <w:style w:type="paragraph" w:styleId="11">
    <w:name w:val="Body Text First Indent"/>
    <w:basedOn w:val="3"/>
    <w:qFormat/>
    <w:uiPriority w:val="0"/>
    <w:pPr>
      <w:ind w:firstLine="420" w:firstLineChars="100"/>
    </w:pPr>
    <w:rPr>
      <w:rFonts w:ascii="Times New Roman" w:hAnsi="Times New Roman" w:cs="Times New Roman"/>
      <w:sz w:val="20"/>
    </w:rPr>
  </w:style>
  <w:style w:type="paragraph" w:styleId="12">
    <w:name w:val="Body Text First Indent 2"/>
    <w:basedOn w:val="6"/>
    <w:next w:val="1"/>
    <w:semiHidden/>
    <w:unhideWhenUsed/>
    <w:qFormat/>
    <w:uiPriority w:val="99"/>
    <w:pPr>
      <w:ind w:firstLine="420" w:firstLineChars="200"/>
    </w:pPr>
  </w:style>
  <w:style w:type="character" w:styleId="15">
    <w:name w:val="Emphasis"/>
    <w:basedOn w:val="14"/>
    <w:qFormat/>
    <w:uiPriority w:val="0"/>
    <w:rPr>
      <w:i/>
    </w:rPr>
  </w:style>
  <w:style w:type="character" w:styleId="16">
    <w:name w:val="Hyperlink"/>
    <w:basedOn w:val="14"/>
    <w:qFormat/>
    <w:uiPriority w:val="0"/>
    <w:rPr>
      <w:color w:val="0000FF"/>
      <w:u w:val="single"/>
    </w:rPr>
  </w:style>
  <w:style w:type="paragraph" w:customStyle="1" w:styleId="1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18">
    <w:name w:val="font01"/>
    <w:basedOn w:val="14"/>
    <w:qFormat/>
    <w:uiPriority w:val="0"/>
    <w:rPr>
      <w:rFonts w:hint="eastAsia" w:ascii="宋体" w:hAnsi="宋体" w:eastAsia="宋体" w:cs="宋体"/>
      <w:color w:val="000000"/>
      <w:sz w:val="20"/>
      <w:szCs w:val="20"/>
      <w:u w:val="none"/>
    </w:rPr>
  </w:style>
  <w:style w:type="paragraph" w:customStyle="1" w:styleId="19">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20">
    <w:name w:val="NormalCharacter"/>
    <w:link w:val="1"/>
    <w:qFormat/>
    <w:uiPriority w:val="0"/>
    <w:rPr>
      <w:rFonts w:ascii="Times New Roman" w:hAnsi="Times New Roman" w:eastAsia="宋体" w:cs="Times New Roman"/>
      <w:kern w:val="2"/>
      <w:sz w:val="21"/>
      <w:szCs w:val="24"/>
      <w:lang w:val="en-US" w:eastAsia="zh-CN" w:bidi="ar-SA"/>
    </w:rPr>
  </w:style>
  <w:style w:type="character" w:customStyle="1" w:styleId="21">
    <w:name w:val="font21"/>
    <w:basedOn w:val="14"/>
    <w:qFormat/>
    <w:uiPriority w:val="0"/>
    <w:rPr>
      <w:rFonts w:hint="eastAsia" w:ascii="宋体" w:hAnsi="宋体" w:eastAsia="宋体" w:cs="宋体"/>
      <w:color w:val="000000"/>
      <w:sz w:val="18"/>
      <w:szCs w:val="18"/>
      <w:u w:val="none"/>
    </w:rPr>
  </w:style>
  <w:style w:type="character" w:customStyle="1" w:styleId="22">
    <w:name w:val="font11"/>
    <w:basedOn w:val="14"/>
    <w:qFormat/>
    <w:uiPriority w:val="0"/>
    <w:rPr>
      <w:rFonts w:hint="default" w:ascii="Times New Roman" w:hAnsi="Times New Roman" w:cs="Times New Roman"/>
      <w:color w:val="000000"/>
      <w:sz w:val="18"/>
      <w:szCs w:val="18"/>
      <w:u w:val="none"/>
    </w:rPr>
  </w:style>
  <w:style w:type="character" w:customStyle="1" w:styleId="23">
    <w:name w:val="font41"/>
    <w:basedOn w:val="14"/>
    <w:qFormat/>
    <w:uiPriority w:val="0"/>
    <w:rPr>
      <w:rFonts w:hint="eastAsia" w:ascii="宋体" w:hAnsi="宋体" w:eastAsia="宋体" w:cs="宋体"/>
      <w:color w:val="000000"/>
      <w:sz w:val="20"/>
      <w:szCs w:val="20"/>
      <w:u w:val="none"/>
    </w:rPr>
  </w:style>
  <w:style w:type="character" w:customStyle="1" w:styleId="24">
    <w:name w:val="font31"/>
    <w:basedOn w:val="14"/>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7465</Words>
  <Characters>7835</Characters>
  <Lines>0</Lines>
  <Paragraphs>0</Paragraphs>
  <TotalTime>31</TotalTime>
  <ScaleCrop>false</ScaleCrop>
  <LinksUpToDate>false</LinksUpToDate>
  <CharactersWithSpaces>8096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2022-07-15T00:42:00Z</dcterms:created>
  <dc:creator>lenovoo</dc:creator>
  <cp:lastModifiedBy>陈芳芳</cp:lastModifiedBy>
  <cp:lastPrinted>2025-12-09T07:25:00Z</cp:lastPrinted>
  <dcterms:modified xsi:type="dcterms:W3CDTF">2025-12-11T02:03:08Z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7867B6B80CAA464EABA019CD2B3FE9A5_13</vt:lpwstr>
  </property>
  <property fmtid="{D5CDD505-2E9C-101B-9397-08002B2CF9AE}" pid="4" name="KSOTemplateDocerSaveRecord">
    <vt:lpwstr>eyJoZGlkIjoiODdiYWJkMjFlMzI2Njc2ODA3ZDAzNTdkYzMyMmZiNzMiLCJ1c2VySWQiOiIxNzQ0OTkzNjYwIn0=</vt:lpwstr>
  </property>
</Properties>
</file>